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                            JORDAN VISA REQUIREMENT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color w:val="212529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12529"/>
          <w:highlight w:val="yellow"/>
          <w:rtl w:val="0"/>
        </w:rPr>
        <w:t xml:space="preserve">Visa Fee &amp; Processing Fee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color w:val="212529"/>
          <w:highlight w:val="yellow"/>
        </w:rPr>
      </w:pPr>
      <w:bookmarkStart w:colFirst="0" w:colLast="0" w:name="_heading=h.7h23i22xzsq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color w:val="212529"/>
          <w:highlight w:val="yellow"/>
        </w:rPr>
      </w:pPr>
      <w:bookmarkStart w:colFirst="0" w:colLast="0" w:name="_heading=h.p7f08fl35jpz" w:id="2"/>
      <w:bookmarkEnd w:id="2"/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STANDARD - 6,200 5 DAYS processing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212529"/>
          <w:highlight w:val="yellow"/>
        </w:rPr>
      </w:pPr>
      <w:bookmarkStart w:colFirst="0" w:colLast="0" w:name="_heading=h.bqamcq12su2w" w:id="3"/>
      <w:bookmarkEnd w:id="3"/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Rush-            8,200 4 days processing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212529"/>
          <w:highlight w:val="yellow"/>
        </w:rPr>
      </w:pPr>
      <w:bookmarkStart w:colFirst="0" w:colLast="0" w:name="_heading=h.yq1besae30l6" w:id="4"/>
      <w:bookmarkEnd w:id="4"/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super rush- 10,500 3 days 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highlight w:val="white"/>
          <w:rtl w:val="0"/>
        </w:rPr>
        <w:t xml:space="preserve">GENERAL REQUIREMENTS: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Jordan information sheet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Scanned copy of full biodata page of the passport (6 months valid)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b w:val="1"/>
          <w:color w:val="212529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2529"/>
          <w:highlight w:val="white"/>
          <w:rtl w:val="0"/>
        </w:rPr>
        <w:t xml:space="preserve">SPECIAL REQUIREMENTS: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Additional documents may be required by the embassy without prior notice.</w:t>
      </w:r>
    </w:p>
    <w:p w:rsidR="00000000" w:rsidDel="00000000" w:rsidP="00000000" w:rsidRDefault="00000000" w:rsidRPr="00000000" w14:paraId="00000010">
      <w:pPr>
        <w:spacing w:before="28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32DC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TU8WTwKO/I9ovKX7OVIcKc3jQ==">AMUW2mV8kTm64Mw/MugENsQJGYbCChitj1eBkLWwj2/WYDhqlR2/5Nfh6Lyg/asW2GhkhN5yWntDniPvywL4x4mIuYC8lhTkQFpTB4XX/BWrlOQmsOV1gCXSzfJGxdopm3ALDdRl38cdOZ2wAQkCBeLcVlfAZitU0QMzMsidzT/q0RXBc7+tgnprz89K8Rz2eZ6N6bDwetZrZ+/h4TKb8i5vuy1F8qicwA==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2022-10-24T07:41:00Z</dcterms:created>
  <dc:creator>SARAH LEA</dc:creator>
</cp:coreProperties>
</file>