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529"/>
          <w:sz w:val="30"/>
          <w:szCs w:val="30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529"/>
          <w:sz w:val="30"/>
          <w:szCs w:val="30"/>
          <w:highlight w:val="white"/>
          <w:u w:val="none"/>
          <w:vertAlign w:val="baseline"/>
          <w:rtl w:val="0"/>
        </w:rPr>
        <w:t xml:space="preserve">JAPAN TOURIST VISA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529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highlight w:val="yellow"/>
          <w:u w:val="none"/>
          <w:vertAlign w:val="baseline"/>
          <w:rtl w:val="0"/>
        </w:rPr>
        <w:t xml:space="preserve">Visa Fee &amp; Processing Fee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2"/>
          <w:szCs w:val="22"/>
          <w:highlight w:val="yellow"/>
          <w:u w:val="none"/>
          <w:vertAlign w:val="baseline"/>
          <w:rtl w:val="0"/>
        </w:rPr>
        <w:t xml:space="preserve">PHP: </w:t>
      </w:r>
      <w:r w:rsidDel="00000000" w:rsidR="00000000" w:rsidRPr="00000000">
        <w:rPr>
          <w:rFonts w:ascii="Arial" w:cs="Arial" w:eastAsia="Arial" w:hAnsi="Arial"/>
          <w:b w:val="1"/>
          <w:color w:val="212529"/>
          <w:highlight w:val="yellow"/>
          <w:rtl w:val="0"/>
        </w:rPr>
        <w:t xml:space="preserve">2,5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2"/>
          <w:szCs w:val="22"/>
          <w:highlight w:val="yellow"/>
          <w:u w:val="none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529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2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GENERAL REQUIREMENTS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Duly accomplished and signed application form (printed in A4 size paper)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Two 45x45mm or 2x2 colored picture (white background)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passport (6 months valid)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certificate (valid for the last 3 months)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latest income tax return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PSA authenticated birth certificate (issued within a year)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PSA marriage certificate (issued within a year - if married)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authorization letter (for visa filing and pick-up)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Daily schedule in Japan</w:t>
      </w:r>
    </w:p>
    <w:p w:rsidR="00000000" w:rsidDel="00000000" w:rsidP="00000000" w:rsidRDefault="00000000" w:rsidRPr="00000000" w14:paraId="0000000F">
      <w:pPr>
        <w:shd w:fill="ffffff" w:val="clear"/>
        <w:spacing w:after="12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SPECIAL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employment certificate (must include applicant’s position, date hired, compensation, office address, landline numbers and e-mail address)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registration from DTI or SEC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permit or mayor’s permit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STUDENT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school ID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letter of guarantee signed by the parent or guardian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RETIRRE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senior citizen card or retirement documents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certificate (valid for the last 3 months)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latest income tax return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FOREIGN NATIONALS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i-card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IF THE COMPANY SHOULDER WILL TRIP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Letter of guarantee signed by the sponsor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guarantor or sponsor's valid ID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certificate of the company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documents and ITR of the company (If employed, company alphalist. If self-employed, receipt from accredited bank of BIR).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ADDITIONAL REQUIREMENTS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If the trip will be shouldered by another person unrelated to the applicant, a proof of relationship is required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If the applicant has a used Japanese visa, he will be exempted to submit a birth certificate and/or a marriage contract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If the birth certificate from PSA is unreadable, or if there is no record, submit the below as additional document/s: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certificate of non-record and;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Birth certificate from the local civil registrar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If the birth certificate is late registered, submit the below as additional document/s: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Baptismal certificate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School record (form 137) or school yearbook (if applicable)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SPECIAL NOTES: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Additional requirements may be required by the embassy without prior notice.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Personal appearance is not required (unless the Embassy request for it).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Notice: </w:t>
      </w:r>
      <w:r w:rsidDel="00000000" w:rsidR="00000000" w:rsidRPr="00000000">
        <w:rPr>
          <w:rFonts w:ascii="Arial" w:cs="Arial" w:eastAsia="Arial" w:hAnsi="Arial"/>
          <w:color w:val="e90e0e"/>
          <w:highlight w:val="white"/>
          <w:rtl w:val="0"/>
        </w:rPr>
        <w:t xml:space="preserve">Processing time and fees are subject to change without prior notice.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414721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4147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ar-SA" w:eastAsia="en-PH"/>
    </w:rPr>
  </w:style>
  <w:style w:type="paragraph" w:styleId="indl" w:customStyle="1">
    <w:name w:val="indl"/>
    <w:basedOn w:val="Normal"/>
    <w:rsid w:val="004147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ar-SA" w:eastAsia="en-P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w7PvZDLPBUKNb9GFT6YqduWGA==">AMUW2mXovYgk43UoqMmpFO8TlW63OLxrn9DbIvpO5zlxAfdcOUyzvUw7i1wnOhI1yR5/1/4hVkbndejfdAjoxTljuJsgOssH2Vzl1amZdKEtquwY1YrZfRpz0KK8rvZmQAnUGwXD749U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2022-10-05T00:04:00Z</dcterms:created>
  <dc:creator>Sarah Lea Olano</dc:creator>
</cp:coreProperties>
</file>